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7A348" w14:textId="02A284C9" w:rsidR="0025188A" w:rsidRPr="00161C8E" w:rsidRDefault="0025188A" w:rsidP="0025188A">
      <w:pPr>
        <w:jc w:val="center"/>
        <w:rPr>
          <w:rFonts w:asciiTheme="minorHAnsi" w:hAnsiTheme="minorHAnsi" w:cstheme="minorHAnsi"/>
          <w:b/>
          <w:lang w:eastAsia="en-US"/>
        </w:rPr>
      </w:pPr>
      <w:r w:rsidRPr="00161C8E">
        <w:rPr>
          <w:rFonts w:asciiTheme="minorHAnsi" w:hAnsiTheme="minorHAnsi" w:cstheme="minorHAnsi"/>
          <w:b/>
          <w:lang w:eastAsia="en-US"/>
        </w:rPr>
        <w:t>Motion # 1</w:t>
      </w:r>
      <w:r w:rsidR="00161C8E" w:rsidRPr="00161C8E">
        <w:rPr>
          <w:rFonts w:asciiTheme="minorHAnsi" w:hAnsiTheme="minorHAnsi" w:cstheme="minorHAnsi"/>
          <w:b/>
          <w:lang w:eastAsia="en-US"/>
        </w:rPr>
        <w:t>2</w:t>
      </w:r>
    </w:p>
    <w:p w14:paraId="52DFAB6A" w14:textId="77777777" w:rsidR="0025188A" w:rsidRPr="00161C8E" w:rsidRDefault="0025188A" w:rsidP="0025188A">
      <w:pPr>
        <w:rPr>
          <w:rFonts w:asciiTheme="minorHAnsi" w:hAnsiTheme="minorHAnsi" w:cstheme="minorHAnsi"/>
          <w:b/>
          <w:lang w:eastAsia="en-US"/>
        </w:rPr>
      </w:pPr>
    </w:p>
    <w:p w14:paraId="69BFEC6E" w14:textId="65FC67A2" w:rsidR="0025188A" w:rsidRPr="00161C8E" w:rsidRDefault="00161C8E" w:rsidP="0025188A">
      <w:pPr>
        <w:rPr>
          <w:rFonts w:asciiTheme="minorHAnsi" w:hAnsiTheme="minorHAnsi" w:cstheme="minorHAnsi"/>
          <w:b/>
          <w:bCs/>
          <w:u w:val="single"/>
          <w:lang w:eastAsia="en-US"/>
        </w:rPr>
      </w:pPr>
      <w:r w:rsidRPr="00161C8E">
        <w:rPr>
          <w:rFonts w:asciiTheme="minorHAnsi" w:hAnsiTheme="minorHAnsi" w:cstheme="minorHAnsi"/>
          <w:b/>
          <w:u w:val="single"/>
          <w:lang w:eastAsia="en-US"/>
        </w:rPr>
        <w:t>Criminal Justice System Royal Commission</w:t>
      </w:r>
    </w:p>
    <w:p w14:paraId="02DE1986" w14:textId="77777777" w:rsidR="0025188A" w:rsidRPr="00161C8E" w:rsidRDefault="0025188A" w:rsidP="0025188A">
      <w:pPr>
        <w:rPr>
          <w:rFonts w:asciiTheme="minorHAnsi" w:hAnsiTheme="minorHAnsi" w:cstheme="minorHAnsi"/>
          <w:b/>
          <w:bCs/>
          <w:lang w:eastAsia="en-US"/>
        </w:rPr>
      </w:pPr>
    </w:p>
    <w:p w14:paraId="137BDBE8" w14:textId="7E89B071" w:rsidR="00FA5009" w:rsidRPr="00161C8E" w:rsidRDefault="0025188A" w:rsidP="00FA5009">
      <w:pPr>
        <w:rPr>
          <w:rFonts w:asciiTheme="minorHAnsi" w:hAnsiTheme="minorHAnsi" w:cstheme="minorHAnsi"/>
        </w:rPr>
      </w:pPr>
      <w:r w:rsidRPr="00161C8E">
        <w:rPr>
          <w:rFonts w:asciiTheme="minorHAnsi" w:hAnsiTheme="minorHAnsi" w:cstheme="minorHAnsi"/>
          <w:b/>
          <w:bCs/>
          <w:lang w:eastAsia="en-US"/>
        </w:rPr>
        <w:t>Mover</w:t>
      </w:r>
      <w:r w:rsidR="00FA5009" w:rsidRPr="00161C8E">
        <w:rPr>
          <w:rFonts w:asciiTheme="minorHAnsi" w:hAnsiTheme="minorHAnsi" w:cstheme="minorHAnsi"/>
          <w:b/>
          <w:bCs/>
          <w:lang w:eastAsia="en-US"/>
        </w:rPr>
        <w:t>:</w:t>
      </w:r>
      <w:r w:rsidR="00FA5009" w:rsidRPr="00161C8E">
        <w:rPr>
          <w:rFonts w:asciiTheme="minorHAnsi" w:hAnsiTheme="minorHAnsi" w:cstheme="minorHAnsi"/>
          <w:b/>
          <w:bCs/>
          <w:lang w:eastAsia="en-US"/>
        </w:rPr>
        <w:tab/>
      </w:r>
      <w:r w:rsidR="00EC7BD0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FA5009" w:rsidRPr="00161C8E">
        <w:rPr>
          <w:rFonts w:asciiTheme="minorHAnsi" w:hAnsiTheme="minorHAnsi" w:cstheme="minorHAnsi"/>
        </w:rPr>
        <w:t xml:space="preserve">The Rev’d </w:t>
      </w:r>
      <w:r w:rsidR="00161C8E" w:rsidRPr="00161C8E">
        <w:rPr>
          <w:rFonts w:asciiTheme="minorHAnsi" w:hAnsiTheme="minorHAnsi" w:cstheme="minorHAnsi"/>
        </w:rPr>
        <w:t>P Malcolm</w:t>
      </w:r>
      <w:r w:rsidR="00161C8E" w:rsidRPr="00161C8E">
        <w:rPr>
          <w:rFonts w:asciiTheme="minorHAnsi" w:hAnsiTheme="minorHAnsi" w:cstheme="minorHAnsi"/>
        </w:rPr>
        <w:tab/>
      </w:r>
      <w:r w:rsidR="00161C8E" w:rsidRPr="00161C8E">
        <w:rPr>
          <w:rFonts w:asciiTheme="minorHAnsi" w:hAnsiTheme="minorHAnsi" w:cstheme="minorHAnsi"/>
        </w:rPr>
        <w:tab/>
      </w:r>
      <w:r w:rsidR="00FA5009" w:rsidRPr="00161C8E">
        <w:rPr>
          <w:rFonts w:asciiTheme="minorHAnsi" w:hAnsiTheme="minorHAnsi" w:cstheme="minorHAnsi"/>
          <w:b/>
        </w:rPr>
        <w:t>Seconder:</w:t>
      </w:r>
      <w:r w:rsidR="00FA5009" w:rsidRPr="00161C8E">
        <w:rPr>
          <w:rFonts w:asciiTheme="minorHAnsi" w:hAnsiTheme="minorHAnsi" w:cstheme="minorHAnsi"/>
        </w:rPr>
        <w:t xml:space="preserve"> </w:t>
      </w:r>
      <w:r w:rsidR="0024486C">
        <w:rPr>
          <w:rFonts w:asciiTheme="minorHAnsi" w:hAnsiTheme="minorHAnsi" w:cstheme="minorHAnsi"/>
        </w:rPr>
        <w:t>The Ven</w:t>
      </w:r>
      <w:r w:rsidR="00FA5009" w:rsidRPr="00161C8E">
        <w:rPr>
          <w:rFonts w:asciiTheme="minorHAnsi" w:hAnsiTheme="minorHAnsi" w:cstheme="minorHAnsi"/>
        </w:rPr>
        <w:t xml:space="preserve"> </w:t>
      </w:r>
      <w:r w:rsidR="00161C8E" w:rsidRPr="00161C8E">
        <w:rPr>
          <w:rFonts w:asciiTheme="minorHAnsi" w:hAnsiTheme="minorHAnsi" w:cstheme="minorHAnsi"/>
        </w:rPr>
        <w:t>Dr P Reynolds</w:t>
      </w:r>
    </w:p>
    <w:p w14:paraId="11B004F6" w14:textId="77777777" w:rsidR="00FA5009" w:rsidRPr="00161C8E" w:rsidRDefault="00FA5009" w:rsidP="00FA5009">
      <w:pPr>
        <w:rPr>
          <w:rFonts w:asciiTheme="minorHAnsi" w:hAnsiTheme="minorHAnsi" w:cstheme="minorHAnsi"/>
        </w:rPr>
      </w:pPr>
    </w:p>
    <w:p w14:paraId="4988DB3F" w14:textId="41375BDD" w:rsidR="00161C8E" w:rsidRPr="00161C8E" w:rsidRDefault="00161C8E" w:rsidP="00161C8E">
      <w:pPr>
        <w:autoSpaceDE w:val="0"/>
        <w:autoSpaceDN w:val="0"/>
        <w:adjustRightInd w:val="0"/>
        <w:rPr>
          <w:rFonts w:asciiTheme="minorHAnsi" w:hAnsiTheme="minorHAnsi" w:cstheme="minorHAnsi"/>
          <w:b/>
          <w:lang w:eastAsia="en-US"/>
        </w:rPr>
      </w:pPr>
      <w:r w:rsidRPr="00161C8E">
        <w:rPr>
          <w:rFonts w:asciiTheme="minorHAnsi" w:hAnsiTheme="minorHAnsi" w:cstheme="minorHAnsi"/>
          <w:b/>
          <w:lang w:eastAsia="en-US"/>
        </w:rPr>
        <w:t>In recognition that:</w:t>
      </w:r>
    </w:p>
    <w:p w14:paraId="224FD05D" w14:textId="6F7B644B" w:rsidR="00161C8E" w:rsidRDefault="00161C8E" w:rsidP="00770B49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lang w:eastAsia="en-US"/>
        </w:rPr>
      </w:pPr>
      <w:r w:rsidRPr="00161C8E">
        <w:rPr>
          <w:rFonts w:asciiTheme="minorHAnsi" w:hAnsiTheme="minorHAnsi" w:cstheme="minorHAnsi"/>
          <w:lang w:eastAsia="en-US"/>
        </w:rPr>
        <w:t xml:space="preserve">1. </w:t>
      </w:r>
      <w:r w:rsidR="00FD298F">
        <w:rPr>
          <w:rFonts w:asciiTheme="minorHAnsi" w:hAnsiTheme="minorHAnsi" w:cstheme="minorHAnsi"/>
          <w:lang w:eastAsia="en-US"/>
        </w:rPr>
        <w:tab/>
      </w:r>
      <w:r w:rsidRPr="00161C8E">
        <w:rPr>
          <w:rFonts w:asciiTheme="minorHAnsi" w:hAnsiTheme="minorHAnsi" w:cstheme="minorHAnsi"/>
          <w:lang w:eastAsia="en-US"/>
        </w:rPr>
        <w:t>The prison population has risen by 20% in the past 3 years</w:t>
      </w:r>
      <w:r w:rsidR="00A564C6">
        <w:rPr>
          <w:rFonts w:asciiTheme="minorHAnsi" w:hAnsiTheme="minorHAnsi" w:cstheme="minorHAnsi"/>
          <w:lang w:eastAsia="en-US"/>
        </w:rPr>
        <w:t>.</w:t>
      </w:r>
    </w:p>
    <w:p w14:paraId="6AF93668" w14:textId="1BB0FA34" w:rsidR="00161C8E" w:rsidRPr="00161C8E" w:rsidRDefault="00161C8E" w:rsidP="00770B49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lang w:eastAsia="en-US"/>
        </w:rPr>
      </w:pPr>
      <w:r w:rsidRPr="00161C8E">
        <w:rPr>
          <w:rFonts w:asciiTheme="minorHAnsi" w:hAnsiTheme="minorHAnsi" w:cstheme="minorHAnsi"/>
          <w:lang w:eastAsia="en-US"/>
        </w:rPr>
        <w:t xml:space="preserve">2. </w:t>
      </w:r>
      <w:r w:rsidR="00FD298F">
        <w:rPr>
          <w:rFonts w:asciiTheme="minorHAnsi" w:hAnsiTheme="minorHAnsi" w:cstheme="minorHAnsi"/>
          <w:lang w:eastAsia="en-US"/>
        </w:rPr>
        <w:tab/>
      </w:r>
      <w:r w:rsidRPr="00161C8E">
        <w:rPr>
          <w:rFonts w:asciiTheme="minorHAnsi" w:hAnsiTheme="minorHAnsi" w:cstheme="minorHAnsi"/>
          <w:lang w:eastAsia="en-US"/>
        </w:rPr>
        <w:t>Our imprisonment rates are among the highest in the OECD</w:t>
      </w:r>
      <w:r w:rsidR="00A564C6">
        <w:rPr>
          <w:rFonts w:asciiTheme="minorHAnsi" w:hAnsiTheme="minorHAnsi" w:cstheme="minorHAnsi"/>
          <w:lang w:eastAsia="en-US"/>
        </w:rPr>
        <w:t>.</w:t>
      </w:r>
    </w:p>
    <w:p w14:paraId="0BD5BC81" w14:textId="7124612D" w:rsidR="00161C8E" w:rsidRPr="00161C8E" w:rsidRDefault="00161C8E" w:rsidP="00A564C6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161C8E">
        <w:rPr>
          <w:rFonts w:asciiTheme="minorHAnsi" w:hAnsiTheme="minorHAnsi" w:cstheme="minorHAnsi"/>
          <w:lang w:eastAsia="en-US"/>
        </w:rPr>
        <w:t xml:space="preserve">3. </w:t>
      </w:r>
      <w:r w:rsidR="00FD298F">
        <w:rPr>
          <w:rFonts w:asciiTheme="minorHAnsi" w:hAnsiTheme="minorHAnsi" w:cstheme="minorHAnsi"/>
          <w:lang w:eastAsia="en-US"/>
        </w:rPr>
        <w:tab/>
      </w:r>
      <w:r w:rsidRPr="00161C8E">
        <w:rPr>
          <w:rFonts w:asciiTheme="minorHAnsi" w:hAnsiTheme="minorHAnsi" w:cstheme="minorHAnsi"/>
          <w:lang w:eastAsia="en-US"/>
        </w:rPr>
        <w:t>M</w:t>
      </w:r>
      <w:r w:rsidR="00A564C6">
        <w:rPr>
          <w:rFonts w:asciiTheme="minorHAnsi" w:hAnsiTheme="minorHAnsi" w:cstheme="minorHAnsi"/>
          <w:lang w:eastAsia="en-US"/>
        </w:rPr>
        <w:t>ā</w:t>
      </w:r>
      <w:r w:rsidRPr="00161C8E">
        <w:rPr>
          <w:rFonts w:asciiTheme="minorHAnsi" w:hAnsiTheme="minorHAnsi" w:cstheme="minorHAnsi"/>
          <w:lang w:eastAsia="en-US"/>
        </w:rPr>
        <w:t>ori are still significantly overrepresented in prison with little attention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161C8E">
        <w:rPr>
          <w:rFonts w:asciiTheme="minorHAnsi" w:hAnsiTheme="minorHAnsi" w:cstheme="minorHAnsi"/>
          <w:lang w:eastAsia="en-US"/>
        </w:rPr>
        <w:t>given to demonstrable institutionalised bias from arrest through to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161C8E">
        <w:rPr>
          <w:rFonts w:asciiTheme="minorHAnsi" w:hAnsiTheme="minorHAnsi" w:cstheme="minorHAnsi"/>
          <w:lang w:eastAsia="en-US"/>
        </w:rPr>
        <w:t>sentencing</w:t>
      </w:r>
      <w:r w:rsidR="00A564C6">
        <w:rPr>
          <w:rFonts w:asciiTheme="minorHAnsi" w:hAnsiTheme="minorHAnsi" w:cstheme="minorHAnsi"/>
          <w:lang w:eastAsia="en-US"/>
        </w:rPr>
        <w:t>.</w:t>
      </w:r>
    </w:p>
    <w:p w14:paraId="114FE1DE" w14:textId="5CBA4636" w:rsidR="00161C8E" w:rsidRPr="00161C8E" w:rsidRDefault="00161C8E" w:rsidP="00A564C6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161C8E">
        <w:rPr>
          <w:rFonts w:asciiTheme="minorHAnsi" w:hAnsiTheme="minorHAnsi" w:cstheme="minorHAnsi"/>
          <w:lang w:eastAsia="en-US"/>
        </w:rPr>
        <w:t xml:space="preserve">4. </w:t>
      </w:r>
      <w:r w:rsidR="00FD298F">
        <w:rPr>
          <w:rFonts w:asciiTheme="minorHAnsi" w:hAnsiTheme="minorHAnsi" w:cstheme="minorHAnsi"/>
          <w:lang w:eastAsia="en-US"/>
        </w:rPr>
        <w:tab/>
      </w:r>
      <w:r w:rsidRPr="00161C8E">
        <w:rPr>
          <w:rFonts w:asciiTheme="minorHAnsi" w:hAnsiTheme="minorHAnsi" w:cstheme="minorHAnsi"/>
          <w:lang w:eastAsia="en-US"/>
        </w:rPr>
        <w:t>Societal attitudes towards prison and matters of rehabilitation have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161C8E">
        <w:rPr>
          <w:rFonts w:asciiTheme="minorHAnsi" w:hAnsiTheme="minorHAnsi" w:cstheme="minorHAnsi"/>
          <w:lang w:eastAsia="en-US"/>
        </w:rPr>
        <w:t>significantly shifted in recent years</w:t>
      </w:r>
      <w:r w:rsidR="00A564C6">
        <w:rPr>
          <w:rFonts w:asciiTheme="minorHAnsi" w:hAnsiTheme="minorHAnsi" w:cstheme="minorHAnsi"/>
          <w:lang w:eastAsia="en-US"/>
        </w:rPr>
        <w:t>.</w:t>
      </w:r>
    </w:p>
    <w:p w14:paraId="3E32953F" w14:textId="3FA5F524" w:rsidR="00161C8E" w:rsidRPr="00161C8E" w:rsidRDefault="00161C8E" w:rsidP="00A564C6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161C8E">
        <w:rPr>
          <w:rFonts w:asciiTheme="minorHAnsi" w:hAnsiTheme="minorHAnsi" w:cstheme="minorHAnsi"/>
          <w:lang w:eastAsia="en-US"/>
        </w:rPr>
        <w:t xml:space="preserve">5. </w:t>
      </w:r>
      <w:r w:rsidR="00FD298F">
        <w:rPr>
          <w:rFonts w:asciiTheme="minorHAnsi" w:hAnsiTheme="minorHAnsi" w:cstheme="minorHAnsi"/>
          <w:lang w:eastAsia="en-US"/>
        </w:rPr>
        <w:tab/>
      </w:r>
      <w:r w:rsidRPr="00161C8E">
        <w:rPr>
          <w:rFonts w:asciiTheme="minorHAnsi" w:hAnsiTheme="minorHAnsi" w:cstheme="minorHAnsi"/>
          <w:lang w:eastAsia="en-US"/>
        </w:rPr>
        <w:t>The positive results of other jurisdictions (such as Finland) with differing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161C8E">
        <w:rPr>
          <w:rFonts w:asciiTheme="minorHAnsi" w:hAnsiTheme="minorHAnsi" w:cstheme="minorHAnsi"/>
          <w:lang w:eastAsia="en-US"/>
        </w:rPr>
        <w:t>philosophical frameworks are demonstrably more effective</w:t>
      </w:r>
      <w:r w:rsidR="00A564C6">
        <w:rPr>
          <w:rFonts w:asciiTheme="minorHAnsi" w:hAnsiTheme="minorHAnsi" w:cstheme="minorHAnsi"/>
          <w:lang w:eastAsia="en-US"/>
        </w:rPr>
        <w:t>.</w:t>
      </w:r>
    </w:p>
    <w:p w14:paraId="57756F14" w14:textId="3FA33A8C" w:rsidR="00161C8E" w:rsidRDefault="00161C8E" w:rsidP="00A564C6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161C8E">
        <w:rPr>
          <w:rFonts w:asciiTheme="minorHAnsi" w:hAnsiTheme="minorHAnsi" w:cstheme="minorHAnsi"/>
          <w:lang w:eastAsia="en-US"/>
        </w:rPr>
        <w:t xml:space="preserve">6. </w:t>
      </w:r>
      <w:r w:rsidR="00FD298F">
        <w:rPr>
          <w:rFonts w:asciiTheme="minorHAnsi" w:hAnsiTheme="minorHAnsi" w:cstheme="minorHAnsi"/>
          <w:lang w:eastAsia="en-US"/>
        </w:rPr>
        <w:tab/>
      </w:r>
      <w:r w:rsidRPr="00161C8E">
        <w:rPr>
          <w:rFonts w:asciiTheme="minorHAnsi" w:hAnsiTheme="minorHAnsi" w:cstheme="minorHAnsi"/>
          <w:lang w:eastAsia="en-US"/>
        </w:rPr>
        <w:t>Although between 1978 and 2007 there have been reviews into the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161C8E">
        <w:rPr>
          <w:rFonts w:asciiTheme="minorHAnsi" w:hAnsiTheme="minorHAnsi" w:cstheme="minorHAnsi"/>
          <w:lang w:eastAsia="en-US"/>
        </w:rPr>
        <w:t>courts, penal policy, violence, the prison system, and police conduct, there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161C8E">
        <w:rPr>
          <w:rFonts w:asciiTheme="minorHAnsi" w:hAnsiTheme="minorHAnsi" w:cstheme="minorHAnsi"/>
          <w:lang w:eastAsia="en-US"/>
        </w:rPr>
        <w:t>has still been no comprehensive and coordinated review into the entire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161C8E">
        <w:rPr>
          <w:rFonts w:asciiTheme="minorHAnsi" w:hAnsiTheme="minorHAnsi" w:cstheme="minorHAnsi"/>
          <w:lang w:eastAsia="en-US"/>
        </w:rPr>
        <w:t>justice system.</w:t>
      </w:r>
    </w:p>
    <w:p w14:paraId="5080A725" w14:textId="77777777" w:rsidR="00161C8E" w:rsidRPr="00161C8E" w:rsidRDefault="00161C8E" w:rsidP="00161C8E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4F33432F" w14:textId="77777777" w:rsidR="00161C8E" w:rsidRPr="00161C8E" w:rsidRDefault="00161C8E" w:rsidP="00161C8E">
      <w:pPr>
        <w:autoSpaceDE w:val="0"/>
        <w:autoSpaceDN w:val="0"/>
        <w:adjustRightInd w:val="0"/>
        <w:rPr>
          <w:rFonts w:asciiTheme="minorHAnsi" w:hAnsiTheme="minorHAnsi" w:cstheme="minorHAnsi"/>
          <w:b/>
          <w:lang w:eastAsia="en-US"/>
        </w:rPr>
      </w:pPr>
      <w:r w:rsidRPr="00161C8E">
        <w:rPr>
          <w:rFonts w:asciiTheme="minorHAnsi" w:hAnsiTheme="minorHAnsi" w:cstheme="minorHAnsi"/>
          <w:b/>
          <w:lang w:eastAsia="en-US"/>
        </w:rPr>
        <w:t>And given that:</w:t>
      </w:r>
    </w:p>
    <w:p w14:paraId="72B3AEA7" w14:textId="7409F0BC" w:rsidR="00161C8E" w:rsidRPr="00161C8E" w:rsidRDefault="00161C8E" w:rsidP="00A564C6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161C8E">
        <w:rPr>
          <w:rFonts w:asciiTheme="minorHAnsi" w:hAnsiTheme="minorHAnsi" w:cstheme="minorHAnsi"/>
          <w:lang w:eastAsia="en-US"/>
        </w:rPr>
        <w:t xml:space="preserve">1. </w:t>
      </w:r>
      <w:r w:rsidR="00FD298F">
        <w:rPr>
          <w:rFonts w:asciiTheme="minorHAnsi" w:hAnsiTheme="minorHAnsi" w:cstheme="minorHAnsi"/>
          <w:lang w:eastAsia="en-US"/>
        </w:rPr>
        <w:tab/>
      </w:r>
      <w:r w:rsidRPr="00161C8E">
        <w:rPr>
          <w:rFonts w:asciiTheme="minorHAnsi" w:hAnsiTheme="minorHAnsi" w:cstheme="minorHAnsi"/>
          <w:lang w:eastAsia="en-US"/>
        </w:rPr>
        <w:t>A Royal Commission is the only independent mechanism we have by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161C8E">
        <w:rPr>
          <w:rFonts w:asciiTheme="minorHAnsi" w:hAnsiTheme="minorHAnsi" w:cstheme="minorHAnsi"/>
          <w:lang w:eastAsia="en-US"/>
        </w:rPr>
        <w:t>which an entire systems wide approach to a matter of national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161C8E">
        <w:rPr>
          <w:rFonts w:asciiTheme="minorHAnsi" w:hAnsiTheme="minorHAnsi" w:cstheme="minorHAnsi"/>
          <w:lang w:eastAsia="en-US"/>
        </w:rPr>
        <w:t>significance can be taken</w:t>
      </w:r>
    </w:p>
    <w:p w14:paraId="22C88714" w14:textId="3C65615F" w:rsidR="00161C8E" w:rsidRPr="00161C8E" w:rsidRDefault="00161C8E" w:rsidP="00A564C6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161C8E">
        <w:rPr>
          <w:rFonts w:asciiTheme="minorHAnsi" w:hAnsiTheme="minorHAnsi" w:cstheme="minorHAnsi"/>
          <w:lang w:eastAsia="en-US"/>
        </w:rPr>
        <w:t xml:space="preserve">2. </w:t>
      </w:r>
      <w:r w:rsidR="00FD298F">
        <w:rPr>
          <w:rFonts w:asciiTheme="minorHAnsi" w:hAnsiTheme="minorHAnsi" w:cstheme="minorHAnsi"/>
          <w:lang w:eastAsia="en-US"/>
        </w:rPr>
        <w:tab/>
      </w:r>
      <w:r w:rsidRPr="00161C8E">
        <w:rPr>
          <w:rFonts w:asciiTheme="minorHAnsi" w:hAnsiTheme="minorHAnsi" w:cstheme="minorHAnsi"/>
          <w:lang w:eastAsia="en-US"/>
        </w:rPr>
        <w:t>A conversation about what the justice system is trying to achieve, and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161C8E">
        <w:rPr>
          <w:rFonts w:asciiTheme="minorHAnsi" w:hAnsiTheme="minorHAnsi" w:cstheme="minorHAnsi"/>
          <w:lang w:eastAsia="en-US"/>
        </w:rPr>
        <w:t>what values lie at its core, is long overdue. And that;</w:t>
      </w:r>
    </w:p>
    <w:p w14:paraId="59BEE42D" w14:textId="185543C5" w:rsidR="00161C8E" w:rsidRDefault="00161C8E" w:rsidP="00A564C6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161C8E">
        <w:rPr>
          <w:rFonts w:asciiTheme="minorHAnsi" w:hAnsiTheme="minorHAnsi" w:cstheme="minorHAnsi"/>
          <w:lang w:eastAsia="en-US"/>
        </w:rPr>
        <w:t xml:space="preserve">3. </w:t>
      </w:r>
      <w:r w:rsidR="00FD298F">
        <w:rPr>
          <w:rFonts w:asciiTheme="minorHAnsi" w:hAnsiTheme="minorHAnsi" w:cstheme="minorHAnsi"/>
          <w:lang w:eastAsia="en-US"/>
        </w:rPr>
        <w:tab/>
      </w:r>
      <w:proofErr w:type="spellStart"/>
      <w:r w:rsidRPr="00161C8E">
        <w:rPr>
          <w:rFonts w:asciiTheme="minorHAnsi" w:hAnsiTheme="minorHAnsi" w:cstheme="minorHAnsi"/>
          <w:lang w:eastAsia="en-US"/>
        </w:rPr>
        <w:t>Tiriti</w:t>
      </w:r>
      <w:proofErr w:type="spellEnd"/>
      <w:r w:rsidRPr="00161C8E">
        <w:rPr>
          <w:rFonts w:asciiTheme="minorHAnsi" w:hAnsiTheme="minorHAnsi" w:cstheme="minorHAnsi"/>
          <w:lang w:eastAsia="en-US"/>
        </w:rPr>
        <w:t xml:space="preserve"> o Waitangi implications and Māori </w:t>
      </w:r>
      <w:proofErr w:type="spellStart"/>
      <w:r w:rsidRPr="00161C8E">
        <w:rPr>
          <w:rFonts w:asciiTheme="minorHAnsi" w:hAnsiTheme="minorHAnsi" w:cstheme="minorHAnsi"/>
          <w:lang w:eastAsia="en-US"/>
        </w:rPr>
        <w:t>kaupapa</w:t>
      </w:r>
      <w:proofErr w:type="spellEnd"/>
      <w:r w:rsidRPr="00161C8E">
        <w:rPr>
          <w:rFonts w:asciiTheme="minorHAnsi" w:hAnsiTheme="minorHAnsi" w:cstheme="minorHAnsi"/>
          <w:lang w:eastAsia="en-US"/>
        </w:rPr>
        <w:t xml:space="preserve"> need to be fundamental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161C8E">
        <w:rPr>
          <w:rFonts w:asciiTheme="minorHAnsi" w:hAnsiTheme="minorHAnsi" w:cstheme="minorHAnsi"/>
          <w:lang w:eastAsia="en-US"/>
        </w:rPr>
        <w:t>to the conversation as part of the solution</w:t>
      </w:r>
    </w:p>
    <w:p w14:paraId="73775E52" w14:textId="77777777" w:rsidR="00161C8E" w:rsidRPr="00161C8E" w:rsidRDefault="00161C8E" w:rsidP="00161C8E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58BDF0D6" w14:textId="3D4D2669" w:rsidR="00161C8E" w:rsidRPr="00161C8E" w:rsidRDefault="00161C8E" w:rsidP="00161C8E">
      <w:pPr>
        <w:rPr>
          <w:rFonts w:asciiTheme="minorHAnsi" w:hAnsiTheme="minorHAnsi" w:cstheme="minorHAnsi"/>
        </w:rPr>
      </w:pPr>
      <w:r w:rsidRPr="00161C8E">
        <w:rPr>
          <w:rFonts w:asciiTheme="minorHAnsi" w:hAnsiTheme="minorHAnsi" w:cstheme="minorHAnsi"/>
          <w:b/>
          <w:bCs/>
        </w:rPr>
        <w:t>That this General Synod/</w:t>
      </w:r>
      <w:proofErr w:type="spellStart"/>
      <w:r w:rsidRPr="00161C8E">
        <w:rPr>
          <w:rFonts w:asciiTheme="minorHAnsi" w:hAnsiTheme="minorHAnsi" w:cstheme="minorHAnsi"/>
          <w:b/>
          <w:bCs/>
        </w:rPr>
        <w:t>te</w:t>
      </w:r>
      <w:proofErr w:type="spellEnd"/>
      <w:r w:rsidRPr="00161C8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61C8E">
        <w:rPr>
          <w:rFonts w:asciiTheme="minorHAnsi" w:hAnsiTheme="minorHAnsi" w:cstheme="minorHAnsi"/>
          <w:b/>
          <w:bCs/>
        </w:rPr>
        <w:t>Hīnota</w:t>
      </w:r>
      <w:proofErr w:type="spellEnd"/>
      <w:r w:rsidRPr="00161C8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61C8E">
        <w:rPr>
          <w:rFonts w:asciiTheme="minorHAnsi" w:hAnsiTheme="minorHAnsi" w:cstheme="minorHAnsi"/>
          <w:b/>
          <w:bCs/>
        </w:rPr>
        <w:t>Whānui</w:t>
      </w:r>
      <w:proofErr w:type="spellEnd"/>
      <w:r w:rsidRPr="00161C8E">
        <w:rPr>
          <w:rFonts w:asciiTheme="minorHAnsi" w:hAnsiTheme="minorHAnsi" w:cstheme="minorHAnsi"/>
          <w:b/>
          <w:bCs/>
        </w:rPr>
        <w:t xml:space="preserve"> 2018:</w:t>
      </w:r>
    </w:p>
    <w:p w14:paraId="0B446FF0" w14:textId="77777777" w:rsidR="00161C8E" w:rsidRPr="00161C8E" w:rsidRDefault="00161C8E" w:rsidP="00161C8E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67701564" w14:textId="1A159045" w:rsidR="00161C8E" w:rsidRDefault="00161C8E" w:rsidP="00232F39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161C8E">
        <w:rPr>
          <w:rFonts w:asciiTheme="minorHAnsi" w:hAnsiTheme="minorHAnsi" w:cstheme="minorHAnsi"/>
          <w:lang w:eastAsia="en-US"/>
        </w:rPr>
        <w:t xml:space="preserve">1. </w:t>
      </w:r>
      <w:r w:rsidR="00FD298F">
        <w:rPr>
          <w:rFonts w:asciiTheme="minorHAnsi" w:hAnsiTheme="minorHAnsi" w:cstheme="minorHAnsi"/>
          <w:lang w:eastAsia="en-US"/>
        </w:rPr>
        <w:tab/>
      </w:r>
      <w:r w:rsidRPr="00161C8E">
        <w:rPr>
          <w:rFonts w:asciiTheme="minorHAnsi" w:hAnsiTheme="minorHAnsi" w:cstheme="minorHAnsi"/>
          <w:lang w:eastAsia="en-US"/>
        </w:rPr>
        <w:t>Calls upon the Government to establish a systems wide Royal Commission</w:t>
      </w:r>
      <w:r w:rsidR="0024486C">
        <w:rPr>
          <w:rFonts w:asciiTheme="minorHAnsi" w:hAnsiTheme="minorHAnsi" w:cstheme="minorHAnsi"/>
          <w:lang w:eastAsia="en-US"/>
        </w:rPr>
        <w:t xml:space="preserve"> </w:t>
      </w:r>
      <w:r w:rsidRPr="00161C8E">
        <w:rPr>
          <w:rFonts w:asciiTheme="minorHAnsi" w:hAnsiTheme="minorHAnsi" w:cstheme="minorHAnsi"/>
          <w:lang w:eastAsia="en-US"/>
        </w:rPr>
        <w:t>into the Criminal Justice System in New Zealand</w:t>
      </w:r>
      <w:r>
        <w:rPr>
          <w:rFonts w:asciiTheme="minorHAnsi" w:hAnsiTheme="minorHAnsi" w:cstheme="minorHAnsi"/>
          <w:lang w:eastAsia="en-US"/>
        </w:rPr>
        <w:t>, and</w:t>
      </w:r>
    </w:p>
    <w:p w14:paraId="6547008F" w14:textId="77777777" w:rsidR="00161C8E" w:rsidRPr="00161C8E" w:rsidRDefault="00161C8E" w:rsidP="00FD298F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lang w:eastAsia="en-US"/>
        </w:rPr>
      </w:pPr>
    </w:p>
    <w:p w14:paraId="38A63096" w14:textId="484C6748" w:rsidR="00161C8E" w:rsidRDefault="00161C8E" w:rsidP="00232F39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161C8E">
        <w:rPr>
          <w:rFonts w:asciiTheme="minorHAnsi" w:hAnsiTheme="minorHAnsi" w:cstheme="minorHAnsi"/>
          <w:lang w:eastAsia="en-US"/>
        </w:rPr>
        <w:t xml:space="preserve">2. </w:t>
      </w:r>
      <w:r w:rsidR="00FD298F">
        <w:rPr>
          <w:rFonts w:asciiTheme="minorHAnsi" w:hAnsiTheme="minorHAnsi" w:cstheme="minorHAnsi"/>
          <w:lang w:eastAsia="en-US"/>
        </w:rPr>
        <w:tab/>
      </w:r>
      <w:r w:rsidRPr="00161C8E">
        <w:rPr>
          <w:rFonts w:asciiTheme="minorHAnsi" w:hAnsiTheme="minorHAnsi" w:cstheme="minorHAnsi"/>
          <w:lang w:eastAsia="en-US"/>
        </w:rPr>
        <w:t>Tasks the Social Justice Crime and Justice and Punishment portfolio group</w:t>
      </w:r>
      <w:r w:rsidR="0024486C">
        <w:rPr>
          <w:rFonts w:asciiTheme="minorHAnsi" w:hAnsiTheme="minorHAnsi" w:cstheme="minorHAnsi"/>
          <w:lang w:eastAsia="en-US"/>
        </w:rPr>
        <w:t xml:space="preserve"> </w:t>
      </w:r>
      <w:r w:rsidRPr="00161C8E">
        <w:rPr>
          <w:rFonts w:asciiTheme="minorHAnsi" w:hAnsiTheme="minorHAnsi" w:cstheme="minorHAnsi"/>
          <w:lang w:eastAsia="en-US"/>
        </w:rPr>
        <w:t>under the guidance of Standing Committee to;</w:t>
      </w:r>
    </w:p>
    <w:p w14:paraId="7E6ED076" w14:textId="77777777" w:rsidR="00161C8E" w:rsidRPr="00161C8E" w:rsidRDefault="00161C8E" w:rsidP="00FD298F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lang w:eastAsia="en-US"/>
        </w:rPr>
      </w:pPr>
    </w:p>
    <w:p w14:paraId="2F085CEF" w14:textId="24912192" w:rsidR="00161C8E" w:rsidRDefault="00161C8E" w:rsidP="00FD298F">
      <w:pPr>
        <w:tabs>
          <w:tab w:val="left" w:pos="567"/>
        </w:tabs>
        <w:autoSpaceDE w:val="0"/>
        <w:autoSpaceDN w:val="0"/>
        <w:adjustRightInd w:val="0"/>
        <w:ind w:left="1134" w:hanging="567"/>
        <w:rPr>
          <w:rFonts w:asciiTheme="minorHAnsi" w:hAnsiTheme="minorHAnsi" w:cstheme="minorHAnsi"/>
          <w:lang w:eastAsia="en-US"/>
        </w:rPr>
      </w:pPr>
      <w:r w:rsidRPr="00161C8E">
        <w:rPr>
          <w:rFonts w:asciiTheme="minorHAnsi" w:hAnsiTheme="minorHAnsi" w:cstheme="minorHAnsi"/>
          <w:lang w:eastAsia="en-US"/>
        </w:rPr>
        <w:t xml:space="preserve">a. </w:t>
      </w:r>
      <w:r w:rsidR="00FD298F">
        <w:rPr>
          <w:rFonts w:asciiTheme="minorHAnsi" w:hAnsiTheme="minorHAnsi" w:cstheme="minorHAnsi"/>
          <w:lang w:eastAsia="en-US"/>
        </w:rPr>
        <w:tab/>
      </w:r>
      <w:r w:rsidRPr="00161C8E">
        <w:rPr>
          <w:rFonts w:asciiTheme="minorHAnsi" w:hAnsiTheme="minorHAnsi" w:cstheme="minorHAnsi"/>
          <w:lang w:eastAsia="en-US"/>
        </w:rPr>
        <w:t>Compile all necessary documents to support this call and give it</w:t>
      </w:r>
      <w:r w:rsidR="0024486C">
        <w:rPr>
          <w:rFonts w:asciiTheme="minorHAnsi" w:hAnsiTheme="minorHAnsi" w:cstheme="minorHAnsi"/>
          <w:lang w:eastAsia="en-US"/>
        </w:rPr>
        <w:t xml:space="preserve"> </w:t>
      </w:r>
      <w:r w:rsidRPr="00161C8E">
        <w:rPr>
          <w:rFonts w:asciiTheme="minorHAnsi" w:hAnsiTheme="minorHAnsi" w:cstheme="minorHAnsi"/>
          <w:lang w:eastAsia="en-US"/>
        </w:rPr>
        <w:t>the necessary credibility.</w:t>
      </w:r>
    </w:p>
    <w:p w14:paraId="49F3CDF0" w14:textId="77777777" w:rsidR="00161C8E" w:rsidRPr="00161C8E" w:rsidRDefault="00161C8E" w:rsidP="00FD298F">
      <w:pPr>
        <w:tabs>
          <w:tab w:val="left" w:pos="567"/>
        </w:tabs>
        <w:autoSpaceDE w:val="0"/>
        <w:autoSpaceDN w:val="0"/>
        <w:adjustRightInd w:val="0"/>
        <w:ind w:left="1134" w:hanging="567"/>
        <w:rPr>
          <w:rFonts w:asciiTheme="minorHAnsi" w:hAnsiTheme="minorHAnsi" w:cstheme="minorHAnsi"/>
          <w:lang w:eastAsia="en-US"/>
        </w:rPr>
      </w:pPr>
    </w:p>
    <w:p w14:paraId="6EE212EA" w14:textId="47F6532F" w:rsidR="00161C8E" w:rsidRDefault="00161C8E" w:rsidP="00FD298F">
      <w:pPr>
        <w:tabs>
          <w:tab w:val="left" w:pos="567"/>
        </w:tabs>
        <w:autoSpaceDE w:val="0"/>
        <w:autoSpaceDN w:val="0"/>
        <w:adjustRightInd w:val="0"/>
        <w:ind w:left="1134" w:hanging="567"/>
        <w:rPr>
          <w:rFonts w:asciiTheme="minorHAnsi" w:hAnsiTheme="minorHAnsi" w:cstheme="minorHAnsi"/>
          <w:lang w:eastAsia="en-US"/>
        </w:rPr>
      </w:pPr>
      <w:r w:rsidRPr="00161C8E">
        <w:rPr>
          <w:rFonts w:asciiTheme="minorHAnsi" w:hAnsiTheme="minorHAnsi" w:cstheme="minorHAnsi"/>
          <w:lang w:eastAsia="en-US"/>
        </w:rPr>
        <w:t>b.</w:t>
      </w:r>
      <w:r w:rsidR="00FD298F">
        <w:rPr>
          <w:rFonts w:asciiTheme="minorHAnsi" w:hAnsiTheme="minorHAnsi" w:cstheme="minorHAnsi"/>
          <w:lang w:eastAsia="en-US"/>
        </w:rPr>
        <w:tab/>
      </w:r>
      <w:r w:rsidRPr="00161C8E">
        <w:rPr>
          <w:rFonts w:asciiTheme="minorHAnsi" w:hAnsiTheme="minorHAnsi" w:cstheme="minorHAnsi"/>
          <w:lang w:eastAsia="en-US"/>
        </w:rPr>
        <w:t xml:space="preserve"> Coordinate with other groups interested in supporting this call</w:t>
      </w:r>
      <w:r w:rsidR="00232F39">
        <w:rPr>
          <w:rFonts w:asciiTheme="minorHAnsi" w:hAnsiTheme="minorHAnsi" w:cstheme="minorHAnsi"/>
          <w:lang w:eastAsia="en-US"/>
        </w:rPr>
        <w:t>.</w:t>
      </w:r>
    </w:p>
    <w:p w14:paraId="11327B75" w14:textId="77777777" w:rsidR="00161C8E" w:rsidRPr="00161C8E" w:rsidRDefault="00161C8E" w:rsidP="00FD298F">
      <w:pPr>
        <w:tabs>
          <w:tab w:val="left" w:pos="567"/>
        </w:tabs>
        <w:autoSpaceDE w:val="0"/>
        <w:autoSpaceDN w:val="0"/>
        <w:adjustRightInd w:val="0"/>
        <w:ind w:left="1134" w:hanging="567"/>
        <w:rPr>
          <w:rFonts w:asciiTheme="minorHAnsi" w:hAnsiTheme="minorHAnsi" w:cstheme="minorHAnsi"/>
          <w:lang w:eastAsia="en-US"/>
        </w:rPr>
      </w:pPr>
    </w:p>
    <w:p w14:paraId="01292BD2" w14:textId="4FE1FA74" w:rsidR="00161C8E" w:rsidRPr="00161C8E" w:rsidRDefault="00161C8E" w:rsidP="00FD298F">
      <w:pPr>
        <w:tabs>
          <w:tab w:val="left" w:pos="567"/>
        </w:tabs>
        <w:autoSpaceDE w:val="0"/>
        <w:autoSpaceDN w:val="0"/>
        <w:adjustRightInd w:val="0"/>
        <w:ind w:left="1134" w:hanging="567"/>
        <w:rPr>
          <w:rFonts w:asciiTheme="minorHAnsi" w:hAnsiTheme="minorHAnsi" w:cstheme="minorHAnsi"/>
          <w:lang w:eastAsia="en-US"/>
        </w:rPr>
      </w:pPr>
      <w:r w:rsidRPr="00161C8E">
        <w:rPr>
          <w:rFonts w:asciiTheme="minorHAnsi" w:hAnsiTheme="minorHAnsi" w:cstheme="minorHAnsi"/>
          <w:lang w:eastAsia="en-US"/>
        </w:rPr>
        <w:t xml:space="preserve">c. </w:t>
      </w:r>
      <w:r w:rsidR="00FD298F">
        <w:rPr>
          <w:rFonts w:asciiTheme="minorHAnsi" w:hAnsiTheme="minorHAnsi" w:cstheme="minorHAnsi"/>
          <w:lang w:eastAsia="en-US"/>
        </w:rPr>
        <w:tab/>
      </w:r>
      <w:r w:rsidRPr="00161C8E">
        <w:rPr>
          <w:rFonts w:asciiTheme="minorHAnsi" w:hAnsiTheme="minorHAnsi" w:cstheme="minorHAnsi"/>
          <w:lang w:eastAsia="en-US"/>
        </w:rPr>
        <w:t>Plan the strategy around timing for this call and method of</w:t>
      </w:r>
      <w:r w:rsidR="0024486C">
        <w:rPr>
          <w:rFonts w:asciiTheme="minorHAnsi" w:hAnsiTheme="minorHAnsi" w:cstheme="minorHAnsi"/>
          <w:lang w:eastAsia="en-US"/>
        </w:rPr>
        <w:t xml:space="preserve"> </w:t>
      </w:r>
      <w:r w:rsidRPr="00161C8E">
        <w:rPr>
          <w:rFonts w:asciiTheme="minorHAnsi" w:hAnsiTheme="minorHAnsi" w:cstheme="minorHAnsi"/>
          <w:lang w:eastAsia="en-US"/>
        </w:rPr>
        <w:t>delivery</w:t>
      </w:r>
      <w:r w:rsidR="00232F39">
        <w:rPr>
          <w:rFonts w:asciiTheme="minorHAnsi" w:hAnsiTheme="minorHAnsi" w:cstheme="minorHAnsi"/>
          <w:lang w:eastAsia="en-US"/>
        </w:rPr>
        <w:t>.</w:t>
      </w:r>
    </w:p>
    <w:p w14:paraId="7DE57F65" w14:textId="77777777" w:rsidR="00161C8E" w:rsidRDefault="00161C8E" w:rsidP="00FD298F">
      <w:pPr>
        <w:tabs>
          <w:tab w:val="left" w:pos="567"/>
        </w:tabs>
        <w:autoSpaceDE w:val="0"/>
        <w:autoSpaceDN w:val="0"/>
        <w:adjustRightInd w:val="0"/>
        <w:ind w:left="1134" w:hanging="567"/>
        <w:rPr>
          <w:rFonts w:asciiTheme="minorHAnsi" w:hAnsiTheme="minorHAnsi" w:cstheme="minorHAnsi"/>
          <w:lang w:eastAsia="en-US"/>
        </w:rPr>
      </w:pPr>
    </w:p>
    <w:p w14:paraId="6CE004E8" w14:textId="2B521FD0" w:rsidR="00161C8E" w:rsidRPr="00161C8E" w:rsidRDefault="00161C8E" w:rsidP="00232F39">
      <w:pPr>
        <w:tabs>
          <w:tab w:val="left" w:pos="567"/>
        </w:tabs>
        <w:autoSpaceDE w:val="0"/>
        <w:autoSpaceDN w:val="0"/>
        <w:adjustRightInd w:val="0"/>
        <w:ind w:left="1134" w:hanging="567"/>
        <w:jc w:val="both"/>
        <w:rPr>
          <w:rFonts w:asciiTheme="minorHAnsi" w:hAnsiTheme="minorHAnsi" w:cstheme="minorHAnsi"/>
          <w:lang w:eastAsia="en-US"/>
        </w:rPr>
      </w:pPr>
      <w:r w:rsidRPr="00161C8E">
        <w:rPr>
          <w:rFonts w:asciiTheme="minorHAnsi" w:hAnsiTheme="minorHAnsi" w:cstheme="minorHAnsi"/>
          <w:lang w:eastAsia="en-US"/>
        </w:rPr>
        <w:t xml:space="preserve">d. </w:t>
      </w:r>
      <w:r w:rsidR="00FD298F">
        <w:rPr>
          <w:rFonts w:asciiTheme="minorHAnsi" w:hAnsiTheme="minorHAnsi" w:cstheme="minorHAnsi"/>
          <w:lang w:eastAsia="en-US"/>
        </w:rPr>
        <w:tab/>
      </w:r>
      <w:r w:rsidRPr="00161C8E">
        <w:rPr>
          <w:rFonts w:asciiTheme="minorHAnsi" w:hAnsiTheme="minorHAnsi" w:cstheme="minorHAnsi"/>
          <w:lang w:eastAsia="en-US"/>
        </w:rPr>
        <w:t>Support the 3 Archbishops of the province to lead the delivery of</w:t>
      </w:r>
      <w:r w:rsidR="0024486C">
        <w:rPr>
          <w:rFonts w:asciiTheme="minorHAnsi" w:hAnsiTheme="minorHAnsi" w:cstheme="minorHAnsi"/>
          <w:lang w:eastAsia="en-US"/>
        </w:rPr>
        <w:t xml:space="preserve"> </w:t>
      </w:r>
      <w:r w:rsidRPr="00161C8E">
        <w:rPr>
          <w:rFonts w:asciiTheme="minorHAnsi" w:hAnsiTheme="minorHAnsi" w:cstheme="minorHAnsi"/>
          <w:lang w:eastAsia="en-US"/>
        </w:rPr>
        <w:t>the call for a Royal Commission.</w:t>
      </w:r>
    </w:p>
    <w:p w14:paraId="277335E1" w14:textId="77777777" w:rsidR="00161C8E" w:rsidRDefault="00161C8E" w:rsidP="00FD298F">
      <w:pPr>
        <w:tabs>
          <w:tab w:val="left" w:pos="567"/>
        </w:tabs>
        <w:autoSpaceDE w:val="0"/>
        <w:autoSpaceDN w:val="0"/>
        <w:adjustRightInd w:val="0"/>
        <w:ind w:left="1134" w:hanging="567"/>
        <w:rPr>
          <w:rFonts w:asciiTheme="minorHAnsi" w:hAnsiTheme="minorHAnsi" w:cstheme="minorHAnsi"/>
          <w:lang w:eastAsia="en-US"/>
        </w:rPr>
      </w:pPr>
    </w:p>
    <w:p w14:paraId="282C887A" w14:textId="5CDD4961" w:rsidR="005C431B" w:rsidRPr="00161C8E" w:rsidRDefault="00161C8E" w:rsidP="00232F39">
      <w:pPr>
        <w:tabs>
          <w:tab w:val="left" w:pos="567"/>
        </w:tabs>
        <w:autoSpaceDE w:val="0"/>
        <w:autoSpaceDN w:val="0"/>
        <w:adjustRightInd w:val="0"/>
        <w:ind w:left="1134" w:hanging="567"/>
        <w:jc w:val="both"/>
        <w:rPr>
          <w:rFonts w:asciiTheme="minorHAnsi" w:hAnsiTheme="minorHAnsi" w:cstheme="minorHAnsi"/>
        </w:rPr>
      </w:pPr>
      <w:r w:rsidRPr="00161C8E">
        <w:rPr>
          <w:rFonts w:asciiTheme="minorHAnsi" w:hAnsiTheme="minorHAnsi" w:cstheme="minorHAnsi"/>
          <w:lang w:eastAsia="en-US"/>
        </w:rPr>
        <w:t xml:space="preserve">e. </w:t>
      </w:r>
      <w:r w:rsidR="00FD298F">
        <w:rPr>
          <w:rFonts w:asciiTheme="minorHAnsi" w:hAnsiTheme="minorHAnsi" w:cstheme="minorHAnsi"/>
          <w:lang w:eastAsia="en-US"/>
        </w:rPr>
        <w:tab/>
      </w:r>
      <w:r w:rsidRPr="00161C8E">
        <w:rPr>
          <w:rFonts w:asciiTheme="minorHAnsi" w:hAnsiTheme="minorHAnsi" w:cstheme="minorHAnsi"/>
          <w:lang w:eastAsia="en-US"/>
        </w:rPr>
        <w:t>Provide suitable theological resources to ensure the wider</w:t>
      </w:r>
      <w:r w:rsidR="0024486C">
        <w:rPr>
          <w:rFonts w:asciiTheme="minorHAnsi" w:hAnsiTheme="minorHAnsi" w:cstheme="minorHAnsi"/>
          <w:lang w:eastAsia="en-US"/>
        </w:rPr>
        <w:t xml:space="preserve"> </w:t>
      </w:r>
      <w:r w:rsidRPr="00161C8E">
        <w:rPr>
          <w:rFonts w:asciiTheme="minorHAnsi" w:hAnsiTheme="minorHAnsi" w:cstheme="minorHAnsi"/>
          <w:lang w:eastAsia="en-US"/>
        </w:rPr>
        <w:t>Anglican Church understands the need</w:t>
      </w:r>
      <w:r w:rsidR="0024486C">
        <w:rPr>
          <w:rFonts w:asciiTheme="minorHAnsi" w:hAnsiTheme="minorHAnsi" w:cstheme="minorHAnsi"/>
          <w:lang w:eastAsia="en-US"/>
        </w:rPr>
        <w:t xml:space="preserve"> </w:t>
      </w:r>
      <w:r w:rsidRPr="00161C8E">
        <w:rPr>
          <w:rFonts w:asciiTheme="minorHAnsi" w:hAnsiTheme="minorHAnsi" w:cstheme="minorHAnsi"/>
          <w:lang w:eastAsia="en-US"/>
        </w:rPr>
        <w:t>for a Royal Commission</w:t>
      </w:r>
      <w:r w:rsidR="0024486C">
        <w:rPr>
          <w:rFonts w:asciiTheme="minorHAnsi" w:hAnsiTheme="minorHAnsi" w:cstheme="minorHAnsi"/>
          <w:lang w:eastAsia="en-US"/>
        </w:rPr>
        <w:t xml:space="preserve"> </w:t>
      </w:r>
      <w:r w:rsidRPr="00161C8E">
        <w:rPr>
          <w:rFonts w:asciiTheme="minorHAnsi" w:hAnsiTheme="minorHAnsi" w:cstheme="minorHAnsi"/>
          <w:lang w:eastAsia="en-US"/>
        </w:rPr>
        <w:t>into the Criminal Justice system and its significance to the</w:t>
      </w:r>
      <w:r w:rsidR="0024486C">
        <w:rPr>
          <w:rFonts w:asciiTheme="minorHAnsi" w:hAnsiTheme="minorHAnsi" w:cstheme="minorHAnsi"/>
          <w:lang w:eastAsia="en-US"/>
        </w:rPr>
        <w:t xml:space="preserve"> </w:t>
      </w:r>
      <w:r w:rsidRPr="00161C8E">
        <w:rPr>
          <w:rFonts w:asciiTheme="minorHAnsi" w:hAnsiTheme="minorHAnsi" w:cstheme="minorHAnsi"/>
          <w:lang w:eastAsia="en-US"/>
        </w:rPr>
        <w:t xml:space="preserve">Kingdom of God </w:t>
      </w:r>
      <w:bookmarkStart w:id="0" w:name="_GoBack"/>
      <w:bookmarkEnd w:id="0"/>
      <w:r w:rsidRPr="00161C8E">
        <w:rPr>
          <w:rFonts w:asciiTheme="minorHAnsi" w:hAnsiTheme="minorHAnsi" w:cstheme="minorHAnsi"/>
          <w:lang w:eastAsia="en-US"/>
        </w:rPr>
        <w:t>and the Gospel of love.</w:t>
      </w:r>
    </w:p>
    <w:sectPr w:rsidR="005C431B" w:rsidRPr="00161C8E" w:rsidSect="00EC7BD0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4895"/>
    <w:multiLevelType w:val="multilevel"/>
    <w:tmpl w:val="72AE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B504F"/>
    <w:multiLevelType w:val="hybridMultilevel"/>
    <w:tmpl w:val="9914FD34"/>
    <w:lvl w:ilvl="0" w:tplc="F3A23E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8A"/>
    <w:rsid w:val="000609D0"/>
    <w:rsid w:val="000E5011"/>
    <w:rsid w:val="00161C8E"/>
    <w:rsid w:val="00232F39"/>
    <w:rsid w:val="0024486C"/>
    <w:rsid w:val="0025188A"/>
    <w:rsid w:val="004755EB"/>
    <w:rsid w:val="005C431B"/>
    <w:rsid w:val="00770B49"/>
    <w:rsid w:val="00A564C6"/>
    <w:rsid w:val="00AB2B89"/>
    <w:rsid w:val="00EC7BD0"/>
    <w:rsid w:val="00FA5009"/>
    <w:rsid w:val="00F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4A40"/>
  <w15:chartTrackingRefBased/>
  <w15:docId w15:val="{0077FA0C-0B31-4562-8696-ABEF833C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88A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Props1.xml><?xml version="1.0" encoding="utf-8"?>
<ds:datastoreItem xmlns:ds="http://schemas.openxmlformats.org/officeDocument/2006/customXml" ds:itemID="{45B8915F-0BCC-4067-B10D-B17FB8B00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85122C-A7AD-4FA1-853E-9D5289A83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8A132-B0B9-4D98-812F-8588FB900E0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b32b36e-1ca9-4009-987b-c8d3bf69da51"/>
    <ds:schemaRef ds:uri="4fb0e633-e10e-4f72-bd97-71b29ba6a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GSTHW Motion 12 Criminal Justice System Royal Commission</dc:title>
  <dc:subject/>
  <dc:creator>Michael Hughes</dc:creator>
  <cp:keywords/>
  <dc:description/>
  <cp:lastModifiedBy>Marissa Alix</cp:lastModifiedBy>
  <cp:revision>2</cp:revision>
  <cp:lastPrinted>2018-03-19T04:38:00Z</cp:lastPrinted>
  <dcterms:created xsi:type="dcterms:W3CDTF">2018-03-20T23:11:00Z</dcterms:created>
  <dcterms:modified xsi:type="dcterms:W3CDTF">2018-03-20T23:11:00Z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